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716" w:rsidRDefault="009A1716" w:rsidP="00724FC7">
      <w:pPr>
        <w:pStyle w:val="a5"/>
      </w:pPr>
      <w:r w:rsidRPr="009A1716">
        <w:t>КАК ПОЛУЧИТЬ ДОПЛАТУ ПО ФАКТУ РЕМОНТА Памятк</w:t>
      </w:r>
      <w:r>
        <w:t>а (доплата по заказ-наряду)</w:t>
      </w:r>
    </w:p>
    <w:p w:rsidR="00724FC7" w:rsidRDefault="00724FC7" w:rsidP="00724FC7">
      <w:pPr>
        <w:pStyle w:val="a5"/>
      </w:pPr>
      <w:r>
        <w:t xml:space="preserve">Первоначально размер страхового возмещения при определении вреда, причиненного транспортному средству (далее - ТС), определяется </w:t>
      </w:r>
      <w:r>
        <w:rPr>
          <w:u w:val="single"/>
        </w:rPr>
        <w:t>на основании расчета</w:t>
      </w:r>
      <w:r>
        <w:t xml:space="preserve"> произведенного в соответствии с </w:t>
      </w:r>
      <w:hyperlink r:id="rId5" w:history="1">
        <w:r>
          <w:rPr>
            <w:rStyle w:val="a6"/>
          </w:rPr>
          <w:t>Правилами определения размера вреда</w:t>
        </w:r>
      </w:hyperlink>
      <w:r>
        <w:t xml:space="preserve"> для целей обязательного страхования гражданской ответственности владельцев транспортных средств. </w:t>
      </w:r>
    </w:p>
    <w:p w:rsidR="00724FC7" w:rsidRDefault="00724FC7" w:rsidP="00724FC7">
      <w:pPr>
        <w:pStyle w:val="a5"/>
      </w:pPr>
      <w:r>
        <w:t xml:space="preserve">После проведения ремонта ТС в организации автосервиса (далее - СТО), находящейся на территории Республики Беларусь и предоставления подтверждающих документов, </w:t>
      </w:r>
      <w:r>
        <w:rPr>
          <w:u w:val="single"/>
        </w:rPr>
        <w:t>Вы имеете право на перерасчет</w:t>
      </w:r>
      <w:r>
        <w:t xml:space="preserve"> размера вреда, определенного на основании расчета, и доплату страхового возмещения.  </w:t>
      </w:r>
    </w:p>
    <w:p w:rsidR="00724FC7" w:rsidRDefault="00724FC7" w:rsidP="00724FC7">
      <w:pPr>
        <w:pStyle w:val="a5"/>
      </w:pPr>
      <w:r>
        <w:rPr>
          <w:b/>
          <w:bCs/>
          <w:u w:val="single"/>
        </w:rPr>
        <w:t>Для этого необходимо:</w:t>
      </w:r>
      <w:r>
        <w:t xml:space="preserve"> </w:t>
      </w:r>
    </w:p>
    <w:p w:rsidR="00724FC7" w:rsidRDefault="00724FC7" w:rsidP="00724FC7">
      <w:pPr>
        <w:pStyle w:val="a5"/>
        <w:numPr>
          <w:ilvl w:val="0"/>
          <w:numId w:val="1"/>
        </w:numPr>
      </w:pPr>
      <w:r>
        <w:t xml:space="preserve">взять у страховщика (в Белорусском бюро по транспортному страхованию) копии документов по определению размера вреда (акт осмотра, заключение о размере вреда, калькуляцию стоимости восстановительного ремонта) и представить их на СТО для предварительного согласования комплекса ремонта; </w:t>
      </w:r>
    </w:p>
    <w:p w:rsidR="00724FC7" w:rsidRDefault="00724FC7" w:rsidP="00724FC7">
      <w:pPr>
        <w:pStyle w:val="a5"/>
        <w:numPr>
          <w:ilvl w:val="0"/>
          <w:numId w:val="1"/>
        </w:numPr>
      </w:pPr>
      <w:r>
        <w:t xml:space="preserve">до начала </w:t>
      </w:r>
      <w:proofErr w:type="gramStart"/>
      <w:r>
        <w:t>ремонта</w:t>
      </w:r>
      <w:proofErr w:type="gramEnd"/>
      <w:r>
        <w:t xml:space="preserve"> поврежденного ТС удостовериться, что СТО, на которой планируется осуществлять восстановительный ремонт, оформляет и предоставляет документы, а также использует в ходе проведения работ нормативы изготовителя ТС. В противном случае при перерасчете размера вреда завышенные или необоснованно включенные нормативы трудоемкостей работ будут учтены частично либо не учтены вовсе; </w:t>
      </w:r>
    </w:p>
    <w:p w:rsidR="00724FC7" w:rsidRDefault="00724FC7" w:rsidP="00724FC7">
      <w:pPr>
        <w:pStyle w:val="a5"/>
        <w:numPr>
          <w:ilvl w:val="0"/>
          <w:numId w:val="1"/>
        </w:numPr>
      </w:pPr>
      <w:r>
        <w:t xml:space="preserve">при выявлении скрытых повреждений и дефектов, которые ранее не были зафиксированы в акте осмотра, повторно обратиться к страховщику (в Белорусское бюро) с заявлением о назначении дополнительного осмотра в условиях СТО. при несоответствии трудоемкостей или видов ремонтных воздействий назначенных, в отношении поврежденных элементов, оценщиком (указаны в акте осмотра), с трудоемкостью или видом ремонта предложенным СТО следует действовать в таком же порядке, либо согласовать изменения со страховщиком (Белорусским бюро); </w:t>
      </w:r>
    </w:p>
    <w:p w:rsidR="00724FC7" w:rsidRDefault="00724FC7" w:rsidP="00724FC7">
      <w:pPr>
        <w:pStyle w:val="a5"/>
        <w:numPr>
          <w:ilvl w:val="0"/>
          <w:numId w:val="1"/>
        </w:numPr>
      </w:pPr>
      <w:r>
        <w:t xml:space="preserve">в случае если Вы самостоятельно приобретаете части и материалы, необходимо обращаться исключительно в организации торговли или к индивидуальному предпринимателю. Важно получить и сохранить документы, подтверждающие приобретение (товарный чек, договор и т.д.) с указанием состояния (новое или б/у) и оплату (кассовый чек, отрывной талон, платежное поручение и т.д.). Переданные Вами на СТО части и материалы должны быть отражены в заказ-наряде, с обязательным указанием фактического состояния частей (новые, б/у). При приемке ТС из ремонта следует убедиться, что заказ-наряд содержит полный перечень предоставленных Вами на СТО частей и материалов; </w:t>
      </w:r>
    </w:p>
    <w:p w:rsidR="00724FC7" w:rsidRDefault="00724FC7" w:rsidP="009A1716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</w:pPr>
      <w:r>
        <w:rPr>
          <w:i/>
          <w:iCs/>
        </w:rPr>
        <w:t xml:space="preserve">Если Вы или СТО будете приобретать для ремонта части, бывшие в употреблении, то стоит знать, что стоимость одной и той же номенклатуры деталей на рынке может разниться в полтора - два раза. Для поиска частей будет полезным обратиться на специальные интернет-сайты </w:t>
      </w:r>
      <w:hyperlink r:id="rId6" w:history="1">
        <w:r>
          <w:rPr>
            <w:rStyle w:val="a6"/>
            <w:i/>
            <w:iCs/>
          </w:rPr>
          <w:t>www.bamper.by</w:t>
        </w:r>
      </w:hyperlink>
      <w:r>
        <w:rPr>
          <w:i/>
          <w:iCs/>
        </w:rPr>
        <w:t xml:space="preserve">, </w:t>
      </w:r>
      <w:hyperlink r:id="rId7" w:history="1">
        <w:r>
          <w:rPr>
            <w:rStyle w:val="a6"/>
            <w:i/>
            <w:iCs/>
          </w:rPr>
          <w:t>www.motorland.by</w:t>
        </w:r>
      </w:hyperlink>
      <w:r>
        <w:rPr>
          <w:i/>
          <w:iCs/>
        </w:rPr>
        <w:t xml:space="preserve">, </w:t>
      </w:r>
      <w:hyperlink r:id="rId8" w:history="1">
        <w:r>
          <w:rPr>
            <w:rStyle w:val="a6"/>
            <w:i/>
            <w:iCs/>
          </w:rPr>
          <w:t>www.autopriwos.by</w:t>
        </w:r>
      </w:hyperlink>
      <w:r>
        <w:rPr>
          <w:i/>
          <w:iCs/>
        </w:rPr>
        <w:t xml:space="preserve">, </w:t>
      </w:r>
      <w:hyperlink r:id="rId9" w:history="1">
        <w:r>
          <w:rPr>
            <w:rStyle w:val="a6"/>
            <w:i/>
            <w:iCs/>
          </w:rPr>
          <w:t>www.f-</w:t>
        </w:r>
      </w:hyperlink>
      <w:hyperlink r:id="rId10" w:history="1">
        <w:r>
          <w:rPr>
            <w:rStyle w:val="a6"/>
            <w:i/>
            <w:iCs/>
          </w:rPr>
          <w:t>avto.by</w:t>
        </w:r>
      </w:hyperlink>
      <w:r>
        <w:rPr>
          <w:i/>
          <w:iCs/>
        </w:rPr>
        <w:t xml:space="preserve"> и другие. Там Вы получите перечень предложений необходимых Вам частей, бывших в употреблении с описанием их состояния, из которого выберите детали с оптимальным соотношением цена/качество и при этом сможете сопоставить их стоимость со стоимостью новых частей, содержащихся в базе данных программного обеспечения по ремонту ТС. Таким же образом Вы сможете проконтролировать СТО на предмет уровня цен </w:t>
      </w:r>
      <w:r>
        <w:rPr>
          <w:i/>
          <w:iCs/>
        </w:rPr>
        <w:lastRenderedPageBreak/>
        <w:t>приобретенных частей б/у, или сможете предложить СТО приобрести найденные Вами с помощью интернет-сайтов части. Сохраните Ваши заявки на части б/у и результаты поиска на случай необходимости подтвердить приобретение Вами частей по оптимальной среди предложений различных поставщиков стоимости.</w:t>
      </w:r>
      <w:r>
        <w:t xml:space="preserve"> </w:t>
      </w:r>
    </w:p>
    <w:p w:rsidR="00724FC7" w:rsidRDefault="00724FC7" w:rsidP="00724FC7">
      <w:pPr>
        <w:pStyle w:val="a5"/>
        <w:numPr>
          <w:ilvl w:val="0"/>
          <w:numId w:val="1"/>
        </w:numPr>
      </w:pPr>
      <w:r>
        <w:t xml:space="preserve">при условии, что документально подтвержденные фактические затраты на восстановительный ремонт, включая приобретение частей и материалов, </w:t>
      </w:r>
      <w:r>
        <w:rPr>
          <w:u w:val="single"/>
        </w:rPr>
        <w:t>превышают расчетный размер вреда</w:t>
      </w:r>
      <w:r>
        <w:t xml:space="preserve"> (указан в заключении о размере вреда), после завершения ремонта представить страховщику (в Белорусское бюро) документы, подтверждающие факт и оплату восстановительного ремонта. К таким документам относится заказ-наряд (акт выполненных работ и т.п.) по восстановлению ТС, оформленный СТО, содержащий комплекс выполненных работ при осуществлении восстановительного ремонта, и перечень использованных при этом деталей и материалов, а также документы, подтверждающие оплату ремонта (кассовый чек, отрывной талон, платежное поручение и т.д.). В случае самостоятельного приобретения </w:t>
      </w:r>
      <w:proofErr w:type="gramStart"/>
      <w:r>
        <w:t>частей  и</w:t>
      </w:r>
      <w:proofErr w:type="gramEnd"/>
      <w:r>
        <w:t xml:space="preserve"> материалов в организации торговли или у индивидуального предпринимателя дополнительно представляются документы, подтверждающие факт их приобретения и оплаты. </w:t>
      </w:r>
    </w:p>
    <w:p w:rsidR="00724FC7" w:rsidRDefault="00724FC7" w:rsidP="00724FC7">
      <w:pPr>
        <w:pStyle w:val="a5"/>
        <w:numPr>
          <w:ilvl w:val="0"/>
          <w:numId w:val="1"/>
        </w:numPr>
      </w:pPr>
      <w:r>
        <w:t xml:space="preserve">перерасчет и доплата страхового возмещения производится в течение 10 рабочих дней со дня, следующего за днем подачи заявления на перерасчет. </w:t>
      </w:r>
    </w:p>
    <w:p w:rsidR="00724FC7" w:rsidRDefault="00724FC7" w:rsidP="00724FC7">
      <w:pPr>
        <w:pStyle w:val="a5"/>
      </w:pPr>
      <w:r>
        <w:rPr>
          <w:b/>
          <w:bCs/>
          <w:u w:val="single"/>
        </w:rPr>
        <w:t>Обращаем Ваше внимание:</w:t>
      </w:r>
      <w:r>
        <w:t xml:space="preserve"> </w:t>
      </w:r>
    </w:p>
    <w:p w:rsidR="00724FC7" w:rsidRDefault="00724FC7" w:rsidP="00724FC7">
      <w:pPr>
        <w:pStyle w:val="a5"/>
        <w:numPr>
          <w:ilvl w:val="0"/>
          <w:numId w:val="2"/>
        </w:numPr>
      </w:pPr>
      <w:r>
        <w:t xml:space="preserve">стоимость новых частей, установленных взамен поврежденных, за исключением частей рулевого управления, тормозной системы, систем активной безопасности, указанных в следующем утвержденном </w:t>
      </w:r>
      <w:hyperlink r:id="rId11" w:history="1">
        <w:r>
          <w:rPr>
            <w:rStyle w:val="a6"/>
          </w:rPr>
          <w:t>перечне</w:t>
        </w:r>
      </w:hyperlink>
      <w:r>
        <w:t xml:space="preserve">, возмещается за вычетом стоимости обновления (т.е. с учетом их износа); </w:t>
      </w:r>
    </w:p>
    <w:p w:rsidR="00724FC7" w:rsidRDefault="00724FC7" w:rsidP="00724FC7">
      <w:pPr>
        <w:pStyle w:val="a5"/>
        <w:numPr>
          <w:ilvl w:val="0"/>
          <w:numId w:val="2"/>
        </w:numPr>
      </w:pPr>
      <w:r>
        <w:t xml:space="preserve">в случае использования при ремонте части, находившейся в употреблении (б/у), ее стоимость при перерасчете не может превышать стоимости новой части, содержащейся в базе данных программного обеспечения по ремонту ТС (эту стоимость можно узнать из калькуляции) </w:t>
      </w:r>
      <w:r>
        <w:rPr>
          <w:u w:val="single"/>
        </w:rPr>
        <w:t>за вычетом стоимости обновления с учетом налога на добавленную стоимость</w:t>
      </w:r>
      <w:r>
        <w:t xml:space="preserve">; </w:t>
      </w:r>
    </w:p>
    <w:p w:rsidR="00724FC7" w:rsidRDefault="00724FC7" w:rsidP="00724FC7">
      <w:pPr>
        <w:pStyle w:val="a5"/>
        <w:numPr>
          <w:ilvl w:val="0"/>
          <w:numId w:val="2"/>
        </w:numPr>
      </w:pPr>
      <w:r>
        <w:t xml:space="preserve">если документально подтвержденный (включая оплату) восстановительный ремонт ТС произведен не в полном объеме, то перерасчет осуществляется исключительно в объеме фактически выполненного восстановительного ремонта ТС. Документально не подтвержденная и (или) не оплаченная часть указанного в калькуляции комплекса восстановительного ремонта ТС в перерасчет не включается и при определении размера вреда не учитывается. </w:t>
      </w:r>
    </w:p>
    <w:p w:rsidR="00724FC7" w:rsidRDefault="00724FC7" w:rsidP="00724FC7">
      <w:pPr>
        <w:pStyle w:val="a5"/>
        <w:numPr>
          <w:ilvl w:val="0"/>
          <w:numId w:val="2"/>
        </w:numPr>
      </w:pPr>
      <w:r>
        <w:t xml:space="preserve">в случае осуществления </w:t>
      </w:r>
      <w:proofErr w:type="gramStart"/>
      <w:r>
        <w:t>восстановительного ремонта</w:t>
      </w:r>
      <w:proofErr w:type="gramEnd"/>
      <w:r>
        <w:t xml:space="preserve"> поврежденного ТС поэтапно или на нескольких СТО стоимость повторно выполненных слесарных, технологических, подготовительных и иных работ не учитывается; </w:t>
      </w:r>
    </w:p>
    <w:p w:rsidR="00724FC7" w:rsidRDefault="00724FC7" w:rsidP="00724FC7">
      <w:pPr>
        <w:pStyle w:val="a5"/>
        <w:ind w:left="720"/>
      </w:pPr>
      <w:r>
        <w:rPr>
          <w:i/>
          <w:iCs/>
        </w:rPr>
        <w:t xml:space="preserve">Например, Вы обратились на СТО для </w:t>
      </w:r>
      <w:proofErr w:type="spellStart"/>
      <w:r>
        <w:rPr>
          <w:i/>
          <w:iCs/>
        </w:rPr>
        <w:t>дефектовки</w:t>
      </w:r>
      <w:proofErr w:type="spellEnd"/>
      <w:r>
        <w:rPr>
          <w:i/>
          <w:iCs/>
        </w:rPr>
        <w:t xml:space="preserve">, в ходе которой был снят и установлен на место передний бампер. Через какое-то </w:t>
      </w:r>
      <w:proofErr w:type="gramStart"/>
      <w:r>
        <w:rPr>
          <w:i/>
          <w:iCs/>
        </w:rPr>
        <w:t>время  Вы</w:t>
      </w:r>
      <w:proofErr w:type="gramEnd"/>
      <w:r>
        <w:rPr>
          <w:i/>
          <w:iCs/>
        </w:rPr>
        <w:t xml:space="preserve"> обратились на СТО для проведения ремонта, в ходе которого Вам еще раз был снят бампер. В таком случае повторные работы по снятию и установке бампера оплачены не будут.</w:t>
      </w:r>
      <w:r>
        <w:t xml:space="preserve"> </w:t>
      </w:r>
    </w:p>
    <w:p w:rsidR="007339F4" w:rsidRPr="009A1716" w:rsidRDefault="00724FC7" w:rsidP="00B632E7">
      <w:pPr>
        <w:pStyle w:val="a5"/>
        <w:numPr>
          <w:ilvl w:val="0"/>
          <w:numId w:val="2"/>
        </w:numPr>
      </w:pPr>
      <w:r>
        <w:t xml:space="preserve">стоимость </w:t>
      </w:r>
      <w:proofErr w:type="gramStart"/>
      <w:r>
        <w:t>восстановительного ремонта</w:t>
      </w:r>
      <w:proofErr w:type="gramEnd"/>
      <w:r>
        <w:t xml:space="preserve"> поврежденного ТС за вычетом стоимости обновления и с учетом доплат не может превышать рыночную стоимость ТС на дату ДТП. </w:t>
      </w:r>
      <w:bookmarkStart w:id="0" w:name="_GoBack"/>
      <w:bookmarkEnd w:id="0"/>
    </w:p>
    <w:sectPr w:rsidR="007339F4" w:rsidRPr="009A1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C2909"/>
    <w:multiLevelType w:val="multilevel"/>
    <w:tmpl w:val="0570D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E13C76"/>
    <w:multiLevelType w:val="multilevel"/>
    <w:tmpl w:val="58BC7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A63"/>
    <w:rsid w:val="00724FC7"/>
    <w:rsid w:val="007339F4"/>
    <w:rsid w:val="00861063"/>
    <w:rsid w:val="00931656"/>
    <w:rsid w:val="009A1716"/>
    <w:rsid w:val="009A56C7"/>
    <w:rsid w:val="00A14A63"/>
    <w:rsid w:val="00A70BEB"/>
    <w:rsid w:val="00B6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95879"/>
  <w15:chartTrackingRefBased/>
  <w15:docId w15:val="{AE837A8D-EA63-4ADE-B03E-D4216BE96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339F4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339F4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7339F4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  <w:style w:type="character" w:customStyle="1" w:styleId="10">
    <w:name w:val="Заголовок 1 Знак"/>
    <w:basedOn w:val="a0"/>
    <w:link w:val="1"/>
    <w:rsid w:val="007339F4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56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56C7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724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24F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16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1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topriwos.by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otorland.by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mper.by/" TargetMode="External"/><Relationship Id="rId11" Type="http://schemas.openxmlformats.org/officeDocument/2006/relationships/hyperlink" Target="https://www.btib.org/upload/files/prikaz_27-od_v_red_20-08-25.pdf" TargetMode="External"/><Relationship Id="rId5" Type="http://schemas.openxmlformats.org/officeDocument/2006/relationships/hyperlink" Target="https://www.btib.org/upload/files/prikaz_30-od_v_redakcii_12-09-25.pdf" TargetMode="External"/><Relationship Id="rId10" Type="http://schemas.openxmlformats.org/officeDocument/2006/relationships/hyperlink" Target="http://www.f-avto.b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-avto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 Олег Александрович</dc:creator>
  <cp:keywords/>
  <dc:description/>
  <cp:lastModifiedBy>Зайцев Олег Александрович</cp:lastModifiedBy>
  <cp:revision>2</cp:revision>
  <cp:lastPrinted>2025-03-14T08:42:00Z</cp:lastPrinted>
  <dcterms:created xsi:type="dcterms:W3CDTF">2025-11-14T05:48:00Z</dcterms:created>
  <dcterms:modified xsi:type="dcterms:W3CDTF">2025-11-14T05:48:00Z</dcterms:modified>
</cp:coreProperties>
</file>